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D1" w:rsidRPr="007A13D1" w:rsidRDefault="007A13D1" w:rsidP="007A13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/>
        </w:rPr>
      </w:pPr>
      <w:r w:rsidRPr="007A13D1">
        <w:rPr>
          <w:rFonts w:ascii="Arial" w:eastAsia="Times New Roman" w:hAnsi="Arial" w:cs="Arial"/>
          <w:b/>
          <w:sz w:val="20"/>
          <w:szCs w:val="20"/>
          <w:lang w:val="nl-NL"/>
        </w:rPr>
        <w:t xml:space="preserve">Op </w:t>
      </w:r>
      <w:r w:rsidR="00FB48E0">
        <w:rPr>
          <w:rFonts w:ascii="Arial" w:eastAsia="Times New Roman" w:hAnsi="Arial" w:cs="Arial"/>
          <w:b/>
          <w:sz w:val="20"/>
          <w:szCs w:val="20"/>
          <w:lang w:val="nl-NL"/>
        </w:rPr>
        <w:t>13 maart 2019</w:t>
      </w:r>
      <w:r w:rsidRPr="007A13D1">
        <w:rPr>
          <w:rFonts w:ascii="Arial" w:eastAsia="Times New Roman" w:hAnsi="Arial" w:cs="Arial"/>
          <w:b/>
          <w:sz w:val="20"/>
          <w:szCs w:val="20"/>
          <w:lang w:val="nl-NL"/>
        </w:rPr>
        <w:t xml:space="preserve"> organiseert </w:t>
      </w:r>
      <w:proofErr w:type="spellStart"/>
      <w:r w:rsidRPr="007A13D1">
        <w:rPr>
          <w:rFonts w:ascii="Arial" w:eastAsia="Times New Roman" w:hAnsi="Arial" w:cs="Arial"/>
          <w:b/>
          <w:sz w:val="20"/>
          <w:szCs w:val="20"/>
          <w:lang w:val="nl-NL"/>
        </w:rPr>
        <w:t>Sanquin</w:t>
      </w:r>
      <w:proofErr w:type="spellEnd"/>
      <w:r w:rsidRPr="007A13D1">
        <w:rPr>
          <w:rFonts w:ascii="Arial" w:eastAsia="Times New Roman" w:hAnsi="Arial" w:cs="Arial"/>
          <w:b/>
          <w:sz w:val="20"/>
          <w:szCs w:val="20"/>
          <w:lang w:val="nl-NL"/>
        </w:rPr>
        <w:t xml:space="preserve"> de </w:t>
      </w:r>
      <w:proofErr w:type="spellStart"/>
      <w:r w:rsidRPr="007A13D1">
        <w:rPr>
          <w:rFonts w:ascii="Arial" w:eastAsia="Times New Roman" w:hAnsi="Arial" w:cs="Arial"/>
          <w:b/>
          <w:sz w:val="20"/>
          <w:szCs w:val="20"/>
          <w:lang w:val="nl-NL"/>
        </w:rPr>
        <w:t>Sanquinavond</w:t>
      </w:r>
      <w:proofErr w:type="spellEnd"/>
      <w:r w:rsidRPr="007A13D1">
        <w:rPr>
          <w:rFonts w:ascii="Arial" w:eastAsia="Times New Roman" w:hAnsi="Arial" w:cs="Arial"/>
          <w:b/>
          <w:sz w:val="20"/>
          <w:szCs w:val="20"/>
          <w:lang w:val="nl-NL"/>
        </w:rPr>
        <w:t>:</w:t>
      </w:r>
    </w:p>
    <w:p w:rsidR="007A13D1" w:rsidRPr="007A13D1" w:rsidRDefault="007A13D1" w:rsidP="007A13D1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</w:p>
    <w:p w:rsidR="007A13D1" w:rsidRPr="007A13D1" w:rsidRDefault="007A13D1" w:rsidP="007A13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 w:rsidRPr="007A13D1">
        <w:rPr>
          <w:rFonts w:ascii="Arial" w:eastAsia="Times New Roman" w:hAnsi="Arial" w:cs="Arial"/>
          <w:b/>
          <w:sz w:val="20"/>
          <w:szCs w:val="20"/>
          <w:lang w:val="nl-NL"/>
        </w:rPr>
        <w:t>‘</w:t>
      </w:r>
      <w:r w:rsidR="005B4FAF">
        <w:rPr>
          <w:rFonts w:ascii="Arial" w:eastAsia="Times New Roman" w:hAnsi="Arial" w:cs="Arial"/>
          <w:b/>
          <w:sz w:val="20"/>
          <w:szCs w:val="20"/>
          <w:lang w:val="nl-NL"/>
        </w:rPr>
        <w:t>O</w:t>
      </w:r>
      <w:r w:rsidR="00FB48E0">
        <w:rPr>
          <w:rFonts w:ascii="Arial" w:eastAsia="Times New Roman" w:hAnsi="Arial" w:cs="Arial"/>
          <w:b/>
          <w:sz w:val="20"/>
          <w:szCs w:val="20"/>
          <w:lang w:val="nl-NL"/>
        </w:rPr>
        <w:t>ntwikkelingen</w:t>
      </w:r>
      <w:r w:rsidR="005B4FAF">
        <w:rPr>
          <w:rFonts w:ascii="Arial" w:eastAsia="Times New Roman" w:hAnsi="Arial" w:cs="Arial"/>
          <w:b/>
          <w:sz w:val="20"/>
          <w:szCs w:val="20"/>
          <w:lang w:val="nl-NL"/>
        </w:rPr>
        <w:t xml:space="preserve"> </w:t>
      </w:r>
      <w:r w:rsidR="00CD2745">
        <w:rPr>
          <w:rFonts w:ascii="Arial" w:eastAsia="Times New Roman" w:hAnsi="Arial" w:cs="Arial"/>
          <w:b/>
          <w:sz w:val="20"/>
          <w:szCs w:val="20"/>
          <w:lang w:val="nl-NL"/>
        </w:rPr>
        <w:t>rondom</w:t>
      </w:r>
      <w:r w:rsidR="005B4FAF">
        <w:rPr>
          <w:rFonts w:ascii="Arial" w:eastAsia="Times New Roman" w:hAnsi="Arial" w:cs="Arial"/>
          <w:b/>
          <w:sz w:val="20"/>
          <w:szCs w:val="20"/>
          <w:lang w:val="nl-NL"/>
        </w:rPr>
        <w:t xml:space="preserve"> trombocytentransfusies</w:t>
      </w:r>
      <w:r w:rsidRPr="007A13D1">
        <w:rPr>
          <w:rFonts w:ascii="Arial" w:hAnsi="Arial" w:cs="Arial"/>
          <w:b/>
          <w:sz w:val="20"/>
          <w:szCs w:val="20"/>
          <w:lang w:val="nl-NL"/>
        </w:rPr>
        <w:t>’</w:t>
      </w:r>
    </w:p>
    <w:p w:rsidR="007A13D1" w:rsidRPr="007A13D1" w:rsidRDefault="007A13D1" w:rsidP="007A13D1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nl-NL"/>
        </w:rPr>
      </w:pPr>
    </w:p>
    <w:p w:rsidR="007A13D1" w:rsidRPr="007A13D1" w:rsidRDefault="007A13D1" w:rsidP="007A13D1">
      <w:pPr>
        <w:spacing w:after="0" w:line="240" w:lineRule="auto"/>
        <w:rPr>
          <w:rFonts w:ascii="Arial" w:hAnsi="Arial" w:cs="Arial"/>
          <w:b/>
          <w:sz w:val="20"/>
          <w:szCs w:val="20"/>
          <w:lang w:val="nl-NL"/>
        </w:rPr>
      </w:pPr>
      <w:r w:rsidRPr="007A13D1">
        <w:rPr>
          <w:rFonts w:ascii="Arial" w:hAnsi="Arial" w:cs="Arial"/>
          <w:b/>
          <w:color w:val="333333"/>
          <w:sz w:val="20"/>
          <w:szCs w:val="20"/>
          <w:lang w:val="nl-NL"/>
        </w:rPr>
        <w:t>Inleiding</w:t>
      </w:r>
    </w:p>
    <w:p w:rsidR="007A13D1" w:rsidRPr="007A13D1" w:rsidRDefault="007A13D1" w:rsidP="007A13D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nl-NL"/>
        </w:rPr>
      </w:pPr>
    </w:p>
    <w:p w:rsidR="007A13D1" w:rsidRPr="007A13D1" w:rsidRDefault="007A13D1" w:rsidP="007A13D1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val="nl-NL" w:eastAsia="nl-NL"/>
        </w:rPr>
      </w:pPr>
      <w:r w:rsidRPr="007A13D1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De discussieleider van deze avond is </w:t>
      </w:r>
      <w:r w:rsidR="00403660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Prof. dr. </w:t>
      </w:r>
      <w:r w:rsidR="00576B69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Jaap Jan </w:t>
      </w:r>
      <w:proofErr w:type="spellStart"/>
      <w:r w:rsidR="00576B69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Zwaginga</w:t>
      </w:r>
      <w:proofErr w:type="spellEnd"/>
      <w:r w:rsidR="000C44B1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, </w:t>
      </w:r>
      <w:r w:rsidR="00072DB2" w:rsidRPr="00072DB2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hematoloog- transfusiespecialist, </w:t>
      </w:r>
      <w:proofErr w:type="spellStart"/>
      <w:r w:rsidR="00072DB2" w:rsidRPr="00072DB2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Sanquin</w:t>
      </w:r>
      <w:proofErr w:type="spellEnd"/>
      <w:r w:rsidR="00072DB2" w:rsidRPr="00072DB2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 en LUMC</w:t>
      </w:r>
      <w:r w:rsidR="00072DB2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.</w:t>
      </w:r>
    </w:p>
    <w:p w:rsidR="007A13D1" w:rsidRPr="007A13D1" w:rsidRDefault="007A13D1" w:rsidP="007A13D1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val="nl-NL"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9"/>
        <w:gridCol w:w="7848"/>
      </w:tblGrid>
      <w:tr w:rsidR="007A13D1" w:rsidRPr="002A7ADD" w:rsidTr="00B1410E">
        <w:trPr>
          <w:trHeight w:val="535"/>
        </w:trPr>
        <w:tc>
          <w:tcPr>
            <w:tcW w:w="1008" w:type="dxa"/>
            <w:shd w:val="clear" w:color="auto" w:fill="auto"/>
          </w:tcPr>
          <w:p w:rsidR="007A13D1" w:rsidRPr="007A13D1" w:rsidRDefault="007A13D1" w:rsidP="00B1410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7A13D1">
              <w:rPr>
                <w:rFonts w:ascii="Arial" w:hAnsi="Arial" w:cs="Arial"/>
                <w:b/>
                <w:bCs/>
                <w:sz w:val="20"/>
                <w:szCs w:val="20"/>
              </w:rPr>
              <w:t>Tijd</w:t>
            </w:r>
            <w:proofErr w:type="spellEnd"/>
            <w:r w:rsidRPr="007A13D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48" w:type="dxa"/>
            <w:shd w:val="clear" w:color="auto" w:fill="auto"/>
          </w:tcPr>
          <w:p w:rsidR="007A13D1" w:rsidRPr="007A13D1" w:rsidRDefault="007A13D1" w:rsidP="00B141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A13D1">
              <w:rPr>
                <w:rFonts w:ascii="Arial" w:hAnsi="Arial" w:cs="Arial"/>
                <w:sz w:val="20"/>
                <w:szCs w:val="20"/>
                <w:lang w:val="nl-NL"/>
              </w:rPr>
              <w:t xml:space="preserve">Vanaf </w:t>
            </w:r>
            <w:r w:rsidRPr="007A13D1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16.00</w:t>
            </w:r>
            <w:r w:rsidRPr="007A13D1">
              <w:rPr>
                <w:rFonts w:ascii="Arial" w:hAnsi="Arial" w:cs="Arial"/>
                <w:sz w:val="20"/>
                <w:szCs w:val="20"/>
                <w:lang w:val="nl-NL"/>
              </w:rPr>
              <w:t xml:space="preserve"> uur is de ontvangst met koffie en thee, start van programma </w:t>
            </w:r>
            <w:r w:rsidRPr="007A13D1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16.30 </w:t>
            </w:r>
            <w:r w:rsidRPr="007A13D1">
              <w:rPr>
                <w:rFonts w:ascii="Arial" w:hAnsi="Arial" w:cs="Arial"/>
                <w:sz w:val="20"/>
                <w:szCs w:val="20"/>
                <w:lang w:val="nl-NL"/>
              </w:rPr>
              <w:t xml:space="preserve">uur, einde </w:t>
            </w:r>
            <w:r w:rsidRPr="007A13D1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19.50</w:t>
            </w:r>
            <w:r w:rsidRPr="007A13D1">
              <w:rPr>
                <w:rFonts w:ascii="Arial" w:hAnsi="Arial" w:cs="Arial"/>
                <w:sz w:val="20"/>
                <w:szCs w:val="20"/>
                <w:lang w:val="nl-NL"/>
              </w:rPr>
              <w:t xml:space="preserve"> uur.</w:t>
            </w:r>
          </w:p>
        </w:tc>
      </w:tr>
      <w:tr w:rsidR="007A13D1" w:rsidRPr="002A7ADD" w:rsidTr="00B1410E">
        <w:tc>
          <w:tcPr>
            <w:tcW w:w="1008" w:type="dxa"/>
            <w:shd w:val="clear" w:color="auto" w:fill="auto"/>
          </w:tcPr>
          <w:p w:rsidR="007A13D1" w:rsidRPr="007A13D1" w:rsidRDefault="007A13D1" w:rsidP="00B1410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7A13D1">
              <w:rPr>
                <w:rFonts w:ascii="Arial" w:hAnsi="Arial" w:cs="Arial"/>
                <w:b/>
                <w:bCs/>
                <w:sz w:val="20"/>
                <w:szCs w:val="20"/>
              </w:rPr>
              <w:t>Locatie</w:t>
            </w:r>
            <w:proofErr w:type="spellEnd"/>
            <w:r w:rsidRPr="007A13D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48" w:type="dxa"/>
            <w:shd w:val="clear" w:color="auto" w:fill="auto"/>
          </w:tcPr>
          <w:p w:rsidR="007A13D1" w:rsidRPr="007A13D1" w:rsidRDefault="007A13D1" w:rsidP="00B1410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nl-NL"/>
              </w:rPr>
            </w:pPr>
            <w:r w:rsidRPr="007A13D1">
              <w:rPr>
                <w:rFonts w:ascii="Arial" w:hAnsi="Arial" w:cs="Arial"/>
                <w:sz w:val="20"/>
                <w:szCs w:val="20"/>
                <w:lang w:val="nl-NL"/>
              </w:rPr>
              <w:t>Auditorium van Sanquin, Plesmanlaan 125 te Amsterdam (bereikbaar via de hoofdingang)</w:t>
            </w:r>
          </w:p>
        </w:tc>
      </w:tr>
      <w:tr w:rsidR="007A13D1" w:rsidRPr="002A7ADD" w:rsidTr="00B1410E">
        <w:tc>
          <w:tcPr>
            <w:tcW w:w="1008" w:type="dxa"/>
            <w:shd w:val="clear" w:color="auto" w:fill="auto"/>
          </w:tcPr>
          <w:p w:rsidR="007A13D1" w:rsidRPr="007A13D1" w:rsidRDefault="007A13D1" w:rsidP="00B141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13D1">
              <w:rPr>
                <w:rFonts w:ascii="Arial" w:hAnsi="Arial" w:cs="Arial"/>
                <w:b/>
                <w:bCs/>
                <w:sz w:val="20"/>
                <w:szCs w:val="20"/>
              </w:rPr>
              <w:t>Parkeren</w:t>
            </w:r>
            <w:proofErr w:type="spellEnd"/>
            <w:r w:rsidRPr="007A13D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48" w:type="dxa"/>
            <w:shd w:val="clear" w:color="auto" w:fill="auto"/>
          </w:tcPr>
          <w:p w:rsidR="007A13D1" w:rsidRPr="007A13D1" w:rsidRDefault="007A13D1" w:rsidP="00B141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A13D1">
              <w:rPr>
                <w:rFonts w:ascii="Arial" w:hAnsi="Arial" w:cs="Arial"/>
                <w:sz w:val="20"/>
                <w:szCs w:val="20"/>
                <w:lang w:val="nl-NL"/>
              </w:rPr>
              <w:t>Het is beperkt mogelijk om op het terrein van Sanquin te parkeren. U kunt ook parkeren in de parkeergarage van het Medisch Centrum Slotervaart. U ontvangt dan van ons bij de ontvangstbalie een uitrijkaart.</w:t>
            </w:r>
          </w:p>
        </w:tc>
      </w:tr>
    </w:tbl>
    <w:p w:rsidR="007A13D1" w:rsidRPr="007A13D1" w:rsidRDefault="007A13D1" w:rsidP="007A13D1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nl-NL"/>
        </w:rPr>
      </w:pPr>
    </w:p>
    <w:p w:rsidR="007A13D1" w:rsidRPr="007A13D1" w:rsidRDefault="007A13D1" w:rsidP="007A13D1">
      <w:pPr>
        <w:spacing w:after="0" w:line="240" w:lineRule="auto"/>
        <w:rPr>
          <w:rFonts w:ascii="Arial" w:hAnsi="Arial" w:cs="Arial"/>
          <w:b/>
          <w:sz w:val="20"/>
          <w:szCs w:val="20"/>
          <w:lang w:val="nl-NL"/>
        </w:rPr>
      </w:pPr>
      <w:r w:rsidRPr="007A13D1">
        <w:rPr>
          <w:rFonts w:ascii="Arial" w:hAnsi="Arial" w:cs="Arial"/>
          <w:b/>
          <w:sz w:val="20"/>
          <w:szCs w:val="20"/>
          <w:lang w:val="nl-NL"/>
        </w:rPr>
        <w:t>Inschrijving</w:t>
      </w:r>
    </w:p>
    <w:p w:rsidR="007A13D1" w:rsidRPr="007A13D1" w:rsidRDefault="007A13D1" w:rsidP="007A13D1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7A13D1">
        <w:rPr>
          <w:rFonts w:ascii="Arial" w:hAnsi="Arial" w:cs="Arial"/>
          <w:sz w:val="20"/>
          <w:szCs w:val="20"/>
          <w:lang w:val="nl-NL"/>
        </w:rPr>
        <w:t xml:space="preserve">U kunt zich voor deze </w:t>
      </w:r>
      <w:proofErr w:type="spellStart"/>
      <w:r w:rsidRPr="007A13D1">
        <w:rPr>
          <w:rFonts w:ascii="Arial" w:hAnsi="Arial" w:cs="Arial"/>
          <w:sz w:val="20"/>
          <w:szCs w:val="20"/>
          <w:lang w:val="nl-NL"/>
        </w:rPr>
        <w:t>Sanquinavond</w:t>
      </w:r>
      <w:proofErr w:type="spellEnd"/>
      <w:r w:rsidRPr="007A13D1">
        <w:rPr>
          <w:rFonts w:ascii="Arial" w:hAnsi="Arial" w:cs="Arial"/>
          <w:sz w:val="20"/>
          <w:szCs w:val="20"/>
          <w:lang w:val="nl-NL"/>
        </w:rPr>
        <w:t xml:space="preserve"> inschrijven via: </w:t>
      </w:r>
      <w:hyperlink r:id="rId4" w:history="1">
        <w:r w:rsidRPr="007A13D1">
          <w:rPr>
            <w:rStyle w:val="Hyperlink"/>
            <w:rFonts w:ascii="Arial" w:hAnsi="Arial" w:cs="Arial"/>
            <w:sz w:val="20"/>
            <w:szCs w:val="20"/>
            <w:lang w:val="nl-NL"/>
          </w:rPr>
          <w:t>www.sanquin.nl/sanquinavonden</w:t>
        </w:r>
      </w:hyperlink>
      <w:r w:rsidRPr="007A13D1">
        <w:rPr>
          <w:rFonts w:ascii="Arial" w:hAnsi="Arial" w:cs="Arial"/>
          <w:sz w:val="20"/>
          <w:szCs w:val="20"/>
          <w:lang w:val="nl-NL"/>
        </w:rPr>
        <w:t>.</w:t>
      </w:r>
    </w:p>
    <w:p w:rsidR="007A13D1" w:rsidRPr="007A13D1" w:rsidRDefault="007A13D1" w:rsidP="007A13D1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:rsidR="007A13D1" w:rsidRPr="007A13D1" w:rsidRDefault="007A13D1" w:rsidP="007A13D1">
      <w:pPr>
        <w:spacing w:after="0" w:line="240" w:lineRule="auto"/>
        <w:rPr>
          <w:rFonts w:ascii="Arial" w:hAnsi="Arial" w:cs="Arial"/>
          <w:b/>
          <w:sz w:val="20"/>
          <w:szCs w:val="20"/>
          <w:lang w:val="nl-NL"/>
        </w:rPr>
      </w:pPr>
      <w:r w:rsidRPr="007A13D1">
        <w:rPr>
          <w:rFonts w:ascii="Arial" w:hAnsi="Arial" w:cs="Arial"/>
          <w:b/>
          <w:sz w:val="20"/>
          <w:szCs w:val="20"/>
          <w:lang w:val="nl-NL"/>
        </w:rPr>
        <w:t>Bevestiging</w:t>
      </w:r>
    </w:p>
    <w:p w:rsidR="007A13D1" w:rsidRPr="007A13D1" w:rsidRDefault="007A13D1" w:rsidP="007A13D1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7A13D1">
        <w:rPr>
          <w:rFonts w:ascii="Arial" w:hAnsi="Arial" w:cs="Arial"/>
          <w:sz w:val="20"/>
          <w:szCs w:val="20"/>
          <w:lang w:val="nl-NL"/>
        </w:rPr>
        <w:t xml:space="preserve">Let er s.v.p. op dat u na uw aanmelding een bevestiging via e-mail ontvangt, zodat u op de </w:t>
      </w:r>
      <w:proofErr w:type="spellStart"/>
      <w:r w:rsidRPr="007A13D1">
        <w:rPr>
          <w:rFonts w:ascii="Arial" w:hAnsi="Arial" w:cs="Arial"/>
          <w:sz w:val="20"/>
          <w:szCs w:val="20"/>
          <w:lang w:val="nl-NL"/>
        </w:rPr>
        <w:t>Sanquinavond</w:t>
      </w:r>
      <w:proofErr w:type="spellEnd"/>
      <w:r w:rsidRPr="007A13D1">
        <w:rPr>
          <w:rFonts w:ascii="Arial" w:hAnsi="Arial" w:cs="Arial"/>
          <w:sz w:val="20"/>
          <w:szCs w:val="20"/>
          <w:lang w:val="nl-NL"/>
        </w:rPr>
        <w:t xml:space="preserve"> verzekerd bent van een zitplaats.</w:t>
      </w:r>
    </w:p>
    <w:p w:rsidR="00F16377" w:rsidRPr="007A13D1" w:rsidRDefault="00F16377" w:rsidP="00B756BE">
      <w:pPr>
        <w:spacing w:after="0"/>
        <w:rPr>
          <w:rFonts w:ascii="Arial" w:hAnsi="Arial" w:cs="Arial"/>
          <w:lang w:val="nl-NL"/>
        </w:rPr>
      </w:pPr>
    </w:p>
    <w:p w:rsidR="007A13D1" w:rsidRPr="007A13D1" w:rsidRDefault="007A13D1">
      <w:pPr>
        <w:rPr>
          <w:rFonts w:ascii="Arial" w:hAnsi="Arial" w:cs="Arial"/>
          <w:b/>
          <w:sz w:val="20"/>
          <w:szCs w:val="20"/>
          <w:lang w:val="nl-NL"/>
        </w:rPr>
      </w:pPr>
      <w:r w:rsidRPr="007A13D1">
        <w:rPr>
          <w:rFonts w:ascii="Arial" w:hAnsi="Arial" w:cs="Arial"/>
          <w:b/>
          <w:sz w:val="20"/>
          <w:szCs w:val="20"/>
          <w:lang w:val="nl-NL"/>
        </w:rPr>
        <w:t>Programma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08"/>
        <w:gridCol w:w="3844"/>
        <w:gridCol w:w="3615"/>
      </w:tblGrid>
      <w:tr w:rsidR="00BA7758" w:rsidRPr="002A7ADD" w:rsidTr="00C8464B">
        <w:tc>
          <w:tcPr>
            <w:tcW w:w="1608" w:type="dxa"/>
          </w:tcPr>
          <w:p w:rsidR="00BA7758" w:rsidRPr="007A13D1" w:rsidRDefault="00BA7758" w:rsidP="00C8464B">
            <w:pPr>
              <w:rPr>
                <w:rFonts w:ascii="Arial" w:hAnsi="Arial" w:cs="Arial"/>
                <w:sz w:val="20"/>
                <w:szCs w:val="20"/>
              </w:rPr>
            </w:pPr>
            <w:r w:rsidRPr="007A13D1">
              <w:rPr>
                <w:rFonts w:ascii="Arial" w:hAnsi="Arial" w:cs="Arial"/>
                <w:sz w:val="20"/>
                <w:szCs w:val="20"/>
              </w:rPr>
              <w:t>16.30-16.35</w:t>
            </w:r>
          </w:p>
        </w:tc>
        <w:tc>
          <w:tcPr>
            <w:tcW w:w="3844" w:type="dxa"/>
          </w:tcPr>
          <w:p w:rsidR="00BA7758" w:rsidRPr="007A13D1" w:rsidRDefault="00BA7758" w:rsidP="00C8464B">
            <w:pPr>
              <w:rPr>
                <w:rFonts w:ascii="Arial" w:hAnsi="Arial" w:cs="Arial"/>
                <w:sz w:val="20"/>
                <w:szCs w:val="20"/>
              </w:rPr>
            </w:pPr>
            <w:r w:rsidRPr="007A13D1">
              <w:rPr>
                <w:rFonts w:ascii="Arial" w:hAnsi="Arial" w:cs="Arial"/>
                <w:sz w:val="20"/>
                <w:szCs w:val="20"/>
              </w:rPr>
              <w:t>Opening</w:t>
            </w:r>
          </w:p>
        </w:tc>
        <w:tc>
          <w:tcPr>
            <w:tcW w:w="3615" w:type="dxa"/>
          </w:tcPr>
          <w:p w:rsidR="00BA7758" w:rsidRPr="007A13D1" w:rsidRDefault="00BA7758" w:rsidP="00C84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René van Lier, </w:t>
            </w:r>
            <w:proofErr w:type="spellStart"/>
            <w:r>
              <w:rPr>
                <w:rFonts w:cs="Arial"/>
                <w:sz w:val="20"/>
                <w:szCs w:val="20"/>
              </w:rPr>
              <w:t>vice-voorzitter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Raad van Bestuur, Sanquin</w:t>
            </w:r>
          </w:p>
        </w:tc>
      </w:tr>
      <w:tr w:rsidR="00BA7758" w:rsidRPr="002A7ADD" w:rsidTr="00C8464B">
        <w:tc>
          <w:tcPr>
            <w:tcW w:w="1608" w:type="dxa"/>
          </w:tcPr>
          <w:p w:rsidR="00BA7758" w:rsidRPr="007A13D1" w:rsidRDefault="00BA7758" w:rsidP="00C8464B">
            <w:pPr>
              <w:rPr>
                <w:rFonts w:ascii="Arial" w:hAnsi="Arial" w:cs="Arial"/>
                <w:sz w:val="20"/>
                <w:szCs w:val="20"/>
              </w:rPr>
            </w:pPr>
            <w:r w:rsidRPr="007A13D1">
              <w:rPr>
                <w:rFonts w:ascii="Arial" w:hAnsi="Arial" w:cs="Arial"/>
                <w:sz w:val="20"/>
                <w:szCs w:val="20"/>
              </w:rPr>
              <w:t>16.35-16.4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44" w:type="dxa"/>
          </w:tcPr>
          <w:p w:rsidR="00BA7758" w:rsidRPr="002F3280" w:rsidRDefault="00BA7758" w:rsidP="00C8464B">
            <w:pPr>
              <w:rPr>
                <w:rFonts w:ascii="Arial" w:hAnsi="Arial" w:cs="Arial"/>
                <w:sz w:val="20"/>
                <w:szCs w:val="20"/>
              </w:rPr>
            </w:pPr>
            <w:r w:rsidRPr="002F3280">
              <w:rPr>
                <w:rFonts w:ascii="Arial" w:hAnsi="Arial" w:cs="Arial"/>
                <w:sz w:val="20"/>
                <w:szCs w:val="20"/>
              </w:rPr>
              <w:t>Inleiding thema</w:t>
            </w:r>
          </w:p>
        </w:tc>
        <w:tc>
          <w:tcPr>
            <w:tcW w:w="3615" w:type="dxa"/>
          </w:tcPr>
          <w:p w:rsidR="00BA7758" w:rsidRPr="007A13D1" w:rsidRDefault="00BA7758" w:rsidP="00C84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Jaap 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Zwaginga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hematoloog, LUMC</w:t>
            </w:r>
          </w:p>
        </w:tc>
      </w:tr>
      <w:tr w:rsidR="00BA7758" w:rsidRPr="002A7ADD" w:rsidTr="00C8464B">
        <w:tc>
          <w:tcPr>
            <w:tcW w:w="1608" w:type="dxa"/>
          </w:tcPr>
          <w:p w:rsidR="00BA7758" w:rsidRPr="007A13D1" w:rsidRDefault="00BA7758" w:rsidP="00C8464B">
            <w:pPr>
              <w:rPr>
                <w:rFonts w:ascii="Arial" w:hAnsi="Arial" w:cs="Arial"/>
                <w:sz w:val="20"/>
                <w:szCs w:val="20"/>
              </w:rPr>
            </w:pPr>
            <w:r w:rsidRPr="007A13D1">
              <w:rPr>
                <w:rFonts w:ascii="Arial" w:hAnsi="Arial" w:cs="Arial"/>
                <w:sz w:val="20"/>
                <w:szCs w:val="20"/>
              </w:rPr>
              <w:t>16.4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A13D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16.50</w:t>
            </w:r>
          </w:p>
        </w:tc>
        <w:tc>
          <w:tcPr>
            <w:tcW w:w="3844" w:type="dxa"/>
          </w:tcPr>
          <w:p w:rsidR="00BA7758" w:rsidRPr="002F3280" w:rsidRDefault="00274AE4" w:rsidP="00C8464B">
            <w:pPr>
              <w:rPr>
                <w:rFonts w:ascii="Arial" w:hAnsi="Arial" w:cs="Arial"/>
                <w:sz w:val="20"/>
                <w:szCs w:val="20"/>
              </w:rPr>
            </w:pPr>
            <w:r w:rsidRPr="002F3280">
              <w:rPr>
                <w:rFonts w:ascii="Arial" w:hAnsi="Arial" w:cs="Arial"/>
                <w:sz w:val="20"/>
                <w:szCs w:val="20"/>
              </w:rPr>
              <w:t xml:space="preserve">Uitkomsten van de </w:t>
            </w:r>
            <w:r w:rsidR="00BA7758" w:rsidRPr="002F3280">
              <w:rPr>
                <w:rFonts w:ascii="Arial" w:hAnsi="Arial" w:cs="Arial"/>
                <w:sz w:val="20"/>
                <w:szCs w:val="20"/>
              </w:rPr>
              <w:t>PREPARES studie</w:t>
            </w:r>
          </w:p>
        </w:tc>
        <w:tc>
          <w:tcPr>
            <w:tcW w:w="3615" w:type="dxa"/>
          </w:tcPr>
          <w:p w:rsidR="00BA7758" w:rsidRPr="007A13D1" w:rsidRDefault="00BA7758" w:rsidP="00C8464B">
            <w:pPr>
              <w:rPr>
                <w:rFonts w:ascii="Arial" w:hAnsi="Arial" w:cs="Arial"/>
                <w:sz w:val="20"/>
                <w:szCs w:val="20"/>
              </w:rPr>
            </w:pPr>
            <w:r w:rsidRPr="008F0BB7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ean </w:t>
            </w:r>
            <w:r w:rsidRPr="008F0BB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ouis </w:t>
            </w:r>
            <w:r w:rsidRPr="008F0BB7">
              <w:rPr>
                <w:rFonts w:ascii="Arial" w:hAnsi="Arial" w:cs="Arial"/>
                <w:sz w:val="20"/>
                <w:szCs w:val="20"/>
              </w:rPr>
              <w:t>Kerkhoffs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E01C6">
              <w:rPr>
                <w:rFonts w:ascii="Arial" w:hAnsi="Arial" w:cs="Arial"/>
                <w:sz w:val="20"/>
                <w:szCs w:val="20"/>
              </w:rPr>
              <w:t>hematoloog, HagaZiekenhuis</w:t>
            </w:r>
          </w:p>
        </w:tc>
      </w:tr>
      <w:tr w:rsidR="00BA7758" w:rsidRPr="00955881" w:rsidTr="00C8464B">
        <w:tc>
          <w:tcPr>
            <w:tcW w:w="1608" w:type="dxa"/>
          </w:tcPr>
          <w:p w:rsidR="00BA7758" w:rsidRDefault="00BA7758" w:rsidP="00C84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16:50-17.10</w:t>
            </w:r>
          </w:p>
        </w:tc>
        <w:tc>
          <w:tcPr>
            <w:tcW w:w="3844" w:type="dxa"/>
          </w:tcPr>
          <w:p w:rsidR="00BA7758" w:rsidRPr="002F3280" w:rsidRDefault="00BA7758" w:rsidP="00C846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280">
              <w:rPr>
                <w:rFonts w:ascii="Arial" w:hAnsi="Arial" w:cs="Arial"/>
                <w:sz w:val="20"/>
                <w:szCs w:val="20"/>
              </w:rPr>
              <w:t>Albuminurie</w:t>
            </w:r>
            <w:proofErr w:type="spellEnd"/>
            <w:r w:rsidRPr="002F3280">
              <w:rPr>
                <w:rFonts w:ascii="Arial" w:hAnsi="Arial" w:cs="Arial"/>
                <w:sz w:val="20"/>
                <w:szCs w:val="20"/>
              </w:rPr>
              <w:t xml:space="preserve"> als voorspeller van bloedingen</w:t>
            </w:r>
            <w:r w:rsidR="002F328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615" w:type="dxa"/>
          </w:tcPr>
          <w:p w:rsidR="00BA7758" w:rsidRPr="00955881" w:rsidRDefault="00BA7758" w:rsidP="00C84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Paula Ypma, </w:t>
            </w:r>
            <w:r w:rsidR="0008298A">
              <w:rPr>
                <w:rFonts w:ascii="Arial" w:hAnsi="Arial" w:cs="Arial"/>
                <w:sz w:val="20"/>
                <w:szCs w:val="20"/>
              </w:rPr>
              <w:t xml:space="preserve">hematoloog, </w:t>
            </w:r>
            <w:r>
              <w:rPr>
                <w:rFonts w:ascii="Arial" w:hAnsi="Arial" w:cs="Arial"/>
                <w:sz w:val="20"/>
                <w:szCs w:val="20"/>
              </w:rPr>
              <w:t>HagaZiekenhuis</w:t>
            </w:r>
          </w:p>
        </w:tc>
      </w:tr>
      <w:tr w:rsidR="00BA7758" w:rsidRPr="002A7ADD" w:rsidTr="00C8464B">
        <w:tc>
          <w:tcPr>
            <w:tcW w:w="1608" w:type="dxa"/>
          </w:tcPr>
          <w:p w:rsidR="00BA7758" w:rsidRPr="007A13D1" w:rsidRDefault="00BA7758" w:rsidP="00C84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17.10-17.35</w:t>
            </w:r>
          </w:p>
        </w:tc>
        <w:tc>
          <w:tcPr>
            <w:tcW w:w="3844" w:type="dxa"/>
          </w:tcPr>
          <w:p w:rsidR="00BA7758" w:rsidRPr="00BA7758" w:rsidRDefault="00BA7758" w:rsidP="00274EB9">
            <w:pPr>
              <w:rPr>
                <w:rFonts w:ascii="Arial" w:hAnsi="Arial" w:cs="Arial"/>
                <w:sz w:val="20"/>
                <w:szCs w:val="20"/>
              </w:rPr>
            </w:pPr>
            <w:r w:rsidRPr="00BA7758">
              <w:rPr>
                <w:rFonts w:ascii="Arial" w:hAnsi="Arial" w:cs="Arial"/>
                <w:sz w:val="20"/>
                <w:szCs w:val="20"/>
              </w:rPr>
              <w:t xml:space="preserve">HLA </w:t>
            </w:r>
            <w:proofErr w:type="spellStart"/>
            <w:r w:rsidRPr="00BA7758">
              <w:rPr>
                <w:rFonts w:ascii="Arial" w:hAnsi="Arial" w:cs="Arial"/>
                <w:sz w:val="20"/>
                <w:szCs w:val="20"/>
              </w:rPr>
              <w:t>alloimmunisatie</w:t>
            </w:r>
            <w:proofErr w:type="spellEnd"/>
            <w:r w:rsidRPr="00BA7758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274EB9">
              <w:rPr>
                <w:rFonts w:ascii="Arial" w:hAnsi="Arial" w:cs="Arial"/>
                <w:sz w:val="20"/>
                <w:szCs w:val="20"/>
              </w:rPr>
              <w:t>trombocyten</w:t>
            </w:r>
            <w:r w:rsidRPr="00BA7758">
              <w:rPr>
                <w:rFonts w:ascii="Arial" w:hAnsi="Arial" w:cs="Arial"/>
                <w:sz w:val="20"/>
                <w:szCs w:val="20"/>
              </w:rPr>
              <w:t xml:space="preserve"> transfusie: het effect van opslag en pathog</w:t>
            </w:r>
            <w:r w:rsidR="00274AE4">
              <w:rPr>
                <w:rFonts w:ascii="Arial" w:hAnsi="Arial" w:cs="Arial"/>
                <w:sz w:val="20"/>
                <w:szCs w:val="20"/>
              </w:rPr>
              <w:t>e</w:t>
            </w:r>
            <w:r w:rsidRPr="00BA7758">
              <w:rPr>
                <w:rFonts w:ascii="Arial" w:hAnsi="Arial" w:cs="Arial"/>
                <w:sz w:val="20"/>
                <w:szCs w:val="20"/>
              </w:rPr>
              <w:t>en inactivatie</w:t>
            </w:r>
          </w:p>
        </w:tc>
        <w:tc>
          <w:tcPr>
            <w:tcW w:w="3615" w:type="dxa"/>
          </w:tcPr>
          <w:p w:rsidR="00BA7758" w:rsidRPr="00955881" w:rsidRDefault="00BA7758" w:rsidP="00C8464B">
            <w:pPr>
              <w:rPr>
                <w:rFonts w:ascii="Arial" w:hAnsi="Arial" w:cs="Arial"/>
                <w:sz w:val="20"/>
                <w:szCs w:val="20"/>
              </w:rPr>
            </w:pPr>
            <w:r w:rsidRPr="00955881">
              <w:rPr>
                <w:rFonts w:ascii="Arial" w:hAnsi="Arial" w:cs="Arial"/>
                <w:sz w:val="20"/>
                <w:szCs w:val="20"/>
              </w:rPr>
              <w:t>Anno Saris, onderzoeker, Amsterdam UMC</w:t>
            </w:r>
          </w:p>
        </w:tc>
      </w:tr>
      <w:tr w:rsidR="00BA7758" w:rsidRPr="002A7ADD" w:rsidTr="00C8464B">
        <w:tc>
          <w:tcPr>
            <w:tcW w:w="1608" w:type="dxa"/>
          </w:tcPr>
          <w:p w:rsidR="00BA7758" w:rsidRPr="007A13D1" w:rsidRDefault="00BA7758" w:rsidP="00C84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17.35-18.00</w:t>
            </w:r>
          </w:p>
        </w:tc>
        <w:tc>
          <w:tcPr>
            <w:tcW w:w="3844" w:type="dxa"/>
          </w:tcPr>
          <w:p w:rsidR="00BA7758" w:rsidRPr="00BA7758" w:rsidRDefault="00BA7758" w:rsidP="00C8464B">
            <w:pPr>
              <w:rPr>
                <w:rFonts w:ascii="Arial" w:hAnsi="Arial" w:cs="Arial"/>
                <w:sz w:val="20"/>
                <w:szCs w:val="20"/>
              </w:rPr>
            </w:pPr>
            <w:r w:rsidRPr="00BA7758">
              <w:rPr>
                <w:rFonts w:ascii="Arial" w:hAnsi="Arial" w:cs="Arial"/>
                <w:sz w:val="20"/>
                <w:szCs w:val="20"/>
              </w:rPr>
              <w:t xml:space="preserve">Trombocyten transfusies bij neonaten </w:t>
            </w:r>
          </w:p>
        </w:tc>
        <w:tc>
          <w:tcPr>
            <w:tcW w:w="3615" w:type="dxa"/>
          </w:tcPr>
          <w:p w:rsidR="00BA7758" w:rsidRDefault="00BA7758" w:rsidP="00C8464B">
            <w:pPr>
              <w:rPr>
                <w:rFonts w:ascii="Arial" w:hAnsi="Arial" w:cs="Arial"/>
                <w:sz w:val="20"/>
                <w:szCs w:val="20"/>
              </w:rPr>
            </w:pPr>
            <w:r w:rsidRPr="005D089B">
              <w:rPr>
                <w:rFonts w:ascii="Arial" w:hAnsi="Arial" w:cs="Arial"/>
                <w:sz w:val="20"/>
                <w:szCs w:val="20"/>
              </w:rPr>
              <w:t>Suzanne Gunnink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D08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7758" w:rsidRDefault="00BA7758" w:rsidP="00C84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OIO, </w:t>
            </w:r>
            <w:r w:rsidRPr="00AF4097">
              <w:rPr>
                <w:rFonts w:ascii="Arial" w:hAnsi="Arial" w:cs="Arial"/>
                <w:sz w:val="20"/>
                <w:szCs w:val="20"/>
              </w:rPr>
              <w:t>Amsterdam UMC</w:t>
            </w:r>
          </w:p>
        </w:tc>
      </w:tr>
      <w:tr w:rsidR="00BA7758" w:rsidRPr="007A13D1" w:rsidTr="00C8464B">
        <w:tc>
          <w:tcPr>
            <w:tcW w:w="1608" w:type="dxa"/>
          </w:tcPr>
          <w:p w:rsidR="00BA7758" w:rsidRPr="007A13D1" w:rsidRDefault="00BA7758" w:rsidP="00C8464B">
            <w:pPr>
              <w:rPr>
                <w:rFonts w:ascii="Arial" w:hAnsi="Arial" w:cs="Arial"/>
                <w:sz w:val="20"/>
                <w:szCs w:val="20"/>
              </w:rPr>
            </w:pPr>
            <w:r w:rsidRPr="007A13D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A13D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A13D1">
              <w:rPr>
                <w:rFonts w:ascii="Arial" w:hAnsi="Arial" w:cs="Arial"/>
                <w:sz w:val="20"/>
                <w:szCs w:val="20"/>
              </w:rPr>
              <w:t>0-18.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44" w:type="dxa"/>
          </w:tcPr>
          <w:p w:rsidR="00BA7758" w:rsidRPr="007A13D1" w:rsidRDefault="00BA7758" w:rsidP="00C8464B">
            <w:pPr>
              <w:rPr>
                <w:rFonts w:ascii="Arial" w:hAnsi="Arial" w:cs="Arial"/>
                <w:sz w:val="20"/>
                <w:szCs w:val="20"/>
              </w:rPr>
            </w:pPr>
            <w:r w:rsidRPr="007A13D1">
              <w:rPr>
                <w:rFonts w:ascii="Arial" w:hAnsi="Arial" w:cs="Arial"/>
                <w:sz w:val="20"/>
                <w:szCs w:val="20"/>
              </w:rPr>
              <w:t>Pauze</w:t>
            </w:r>
            <w:r w:rsidR="002A7ADD">
              <w:rPr>
                <w:rFonts w:ascii="Arial" w:hAnsi="Arial" w:cs="Arial"/>
                <w:sz w:val="20"/>
                <w:szCs w:val="20"/>
              </w:rPr>
              <w:t xml:space="preserve"> met broodjes</w:t>
            </w:r>
            <w:bookmarkStart w:id="0" w:name="_GoBack"/>
            <w:bookmarkEnd w:id="0"/>
          </w:p>
        </w:tc>
        <w:tc>
          <w:tcPr>
            <w:tcW w:w="3615" w:type="dxa"/>
          </w:tcPr>
          <w:p w:rsidR="00BA7758" w:rsidRPr="007A13D1" w:rsidRDefault="00BA7758" w:rsidP="00C846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758" w:rsidTr="00C8464B">
        <w:tc>
          <w:tcPr>
            <w:tcW w:w="1608" w:type="dxa"/>
          </w:tcPr>
          <w:p w:rsidR="00BA7758" w:rsidRPr="007A13D1" w:rsidRDefault="00BA7758" w:rsidP="00C8464B">
            <w:pPr>
              <w:rPr>
                <w:rFonts w:ascii="Arial" w:hAnsi="Arial" w:cs="Arial"/>
                <w:sz w:val="20"/>
                <w:szCs w:val="20"/>
              </w:rPr>
            </w:pPr>
            <w:r w:rsidRPr="007A13D1">
              <w:rPr>
                <w:rFonts w:ascii="Arial" w:hAnsi="Arial" w:cs="Arial"/>
                <w:sz w:val="20"/>
                <w:szCs w:val="20"/>
              </w:rPr>
              <w:t>18.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A13D1">
              <w:rPr>
                <w:rFonts w:ascii="Arial" w:hAnsi="Arial" w:cs="Arial"/>
                <w:sz w:val="20"/>
                <w:szCs w:val="20"/>
              </w:rPr>
              <w:t>0-18.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844" w:type="dxa"/>
          </w:tcPr>
          <w:p w:rsidR="00BA7758" w:rsidRDefault="00BA7758" w:rsidP="00C84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Risico op bloedingen bij hemato-</w:t>
            </w:r>
            <w:r w:rsidRPr="009816B6">
              <w:rPr>
                <w:rFonts w:ascii="Arial" w:hAnsi="Arial" w:cs="Arial"/>
                <w:sz w:val="20"/>
                <w:szCs w:val="20"/>
              </w:rPr>
              <w:t>oncologische patiënten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</w:tcPr>
          <w:p w:rsidR="00BA7758" w:rsidRDefault="00BA7758" w:rsidP="00C84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Loes Cornelissen, OIO, LUMC</w:t>
            </w:r>
          </w:p>
        </w:tc>
      </w:tr>
      <w:tr w:rsidR="00DB60A3" w:rsidRPr="002A7ADD" w:rsidTr="00C8464B">
        <w:tc>
          <w:tcPr>
            <w:tcW w:w="1608" w:type="dxa"/>
          </w:tcPr>
          <w:p w:rsidR="00DB60A3" w:rsidRDefault="00DB60A3" w:rsidP="00DB6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18:50-19.20</w:t>
            </w:r>
          </w:p>
        </w:tc>
        <w:tc>
          <w:tcPr>
            <w:tcW w:w="3844" w:type="dxa"/>
          </w:tcPr>
          <w:p w:rsidR="00DB60A3" w:rsidRPr="007A13D1" w:rsidRDefault="0065235E" w:rsidP="00274EB9">
            <w:pPr>
              <w:rPr>
                <w:rFonts w:ascii="Arial" w:hAnsi="Arial" w:cs="Arial"/>
                <w:sz w:val="20"/>
                <w:szCs w:val="20"/>
              </w:rPr>
            </w:pPr>
            <w:r w:rsidRPr="0065235E">
              <w:rPr>
                <w:rFonts w:ascii="Arial" w:hAnsi="Arial" w:cs="Arial"/>
                <w:sz w:val="20"/>
                <w:szCs w:val="20"/>
              </w:rPr>
              <w:t>Ernstig bloedende pati</w:t>
            </w:r>
            <w:r w:rsidR="00274EB9">
              <w:rPr>
                <w:rFonts w:ascii="Arial" w:hAnsi="Arial" w:cs="Arial"/>
                <w:sz w:val="20"/>
                <w:szCs w:val="20"/>
              </w:rPr>
              <w:t>ë</w:t>
            </w:r>
            <w:r w:rsidRPr="0065235E">
              <w:rPr>
                <w:rFonts w:ascii="Arial" w:hAnsi="Arial" w:cs="Arial"/>
                <w:sz w:val="20"/>
                <w:szCs w:val="20"/>
              </w:rPr>
              <w:t xml:space="preserve">nten: zijn koude </w:t>
            </w:r>
            <w:r w:rsidR="00274EB9">
              <w:rPr>
                <w:rFonts w:ascii="Arial" w:hAnsi="Arial" w:cs="Arial"/>
                <w:sz w:val="20"/>
                <w:szCs w:val="20"/>
              </w:rPr>
              <w:t>trombocyten</w:t>
            </w:r>
            <w:r w:rsidRPr="0065235E">
              <w:rPr>
                <w:rFonts w:ascii="Arial" w:hAnsi="Arial" w:cs="Arial"/>
                <w:sz w:val="20"/>
                <w:szCs w:val="20"/>
              </w:rPr>
              <w:t xml:space="preserve"> beter?</w:t>
            </w:r>
          </w:p>
        </w:tc>
        <w:tc>
          <w:tcPr>
            <w:tcW w:w="3615" w:type="dxa"/>
          </w:tcPr>
          <w:p w:rsidR="00DB60A3" w:rsidRPr="007A13D1" w:rsidRDefault="00DB60A3" w:rsidP="00DB6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Pieter van de</w:t>
            </w:r>
            <w:r w:rsidR="00274AE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Meer, onderzoeker, Sanquin</w:t>
            </w:r>
          </w:p>
        </w:tc>
      </w:tr>
      <w:tr w:rsidR="00DB60A3" w:rsidRPr="002A7ADD" w:rsidTr="00C8464B">
        <w:tc>
          <w:tcPr>
            <w:tcW w:w="1608" w:type="dxa"/>
          </w:tcPr>
          <w:p w:rsidR="00DB60A3" w:rsidRPr="007A13D1" w:rsidRDefault="00DB60A3" w:rsidP="00DB6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19.20-19.45</w:t>
            </w:r>
          </w:p>
        </w:tc>
        <w:tc>
          <w:tcPr>
            <w:tcW w:w="3844" w:type="dxa"/>
          </w:tcPr>
          <w:p w:rsidR="00DB60A3" w:rsidRDefault="00790BAD" w:rsidP="00DB6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DB60A3" w:rsidRPr="00581CC1">
              <w:rPr>
                <w:rFonts w:ascii="Arial" w:hAnsi="Arial" w:cs="Arial"/>
                <w:sz w:val="20"/>
                <w:szCs w:val="20"/>
              </w:rPr>
              <w:t xml:space="preserve">ewaareigenschappen </w:t>
            </w:r>
            <w:r>
              <w:rPr>
                <w:rFonts w:ascii="Arial" w:hAnsi="Arial" w:cs="Arial"/>
                <w:sz w:val="20"/>
                <w:szCs w:val="20"/>
              </w:rPr>
              <w:t xml:space="preserve">van trombocyten concentraten </w:t>
            </w:r>
            <w:r w:rsidR="00DB60A3" w:rsidRPr="00581CC1">
              <w:rPr>
                <w:rFonts w:ascii="Arial" w:hAnsi="Arial" w:cs="Arial"/>
                <w:sz w:val="20"/>
                <w:szCs w:val="20"/>
              </w:rPr>
              <w:t>in relatie tot de donor</w:t>
            </w:r>
          </w:p>
        </w:tc>
        <w:tc>
          <w:tcPr>
            <w:tcW w:w="3615" w:type="dxa"/>
          </w:tcPr>
          <w:p w:rsidR="00DB60A3" w:rsidRDefault="00DB60A3" w:rsidP="00274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Dirk de Korte, manager onderzoek,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Sanquin</w:t>
            </w:r>
            <w:proofErr w:type="spellEnd"/>
          </w:p>
        </w:tc>
      </w:tr>
      <w:tr w:rsidR="00DB60A3" w:rsidRPr="00AC60D7" w:rsidTr="00C8464B">
        <w:tc>
          <w:tcPr>
            <w:tcW w:w="1608" w:type="dxa"/>
          </w:tcPr>
          <w:p w:rsidR="00DB60A3" w:rsidRPr="007A13D1" w:rsidRDefault="00DB60A3" w:rsidP="00DB60A3">
            <w:pPr>
              <w:rPr>
                <w:rFonts w:ascii="Arial" w:hAnsi="Arial" w:cs="Arial"/>
                <w:sz w:val="20"/>
                <w:szCs w:val="20"/>
              </w:rPr>
            </w:pPr>
            <w:r w:rsidRPr="007A13D1">
              <w:rPr>
                <w:rFonts w:ascii="Arial" w:hAnsi="Arial" w:cs="Arial"/>
                <w:sz w:val="20"/>
                <w:szCs w:val="20"/>
              </w:rPr>
              <w:t>19.45-19.50</w:t>
            </w:r>
          </w:p>
        </w:tc>
        <w:tc>
          <w:tcPr>
            <w:tcW w:w="3844" w:type="dxa"/>
          </w:tcPr>
          <w:p w:rsidR="00DB60A3" w:rsidRPr="007A13D1" w:rsidRDefault="00DB60A3" w:rsidP="00DB60A3">
            <w:pPr>
              <w:rPr>
                <w:rFonts w:ascii="Arial" w:hAnsi="Arial" w:cs="Arial"/>
                <w:sz w:val="20"/>
                <w:szCs w:val="20"/>
              </w:rPr>
            </w:pPr>
            <w:r w:rsidRPr="007A13D1">
              <w:rPr>
                <w:rFonts w:ascii="Arial" w:hAnsi="Arial" w:cs="Arial"/>
                <w:sz w:val="20"/>
                <w:szCs w:val="20"/>
              </w:rPr>
              <w:t>Afsluiting</w:t>
            </w:r>
          </w:p>
        </w:tc>
        <w:tc>
          <w:tcPr>
            <w:tcW w:w="3615" w:type="dxa"/>
          </w:tcPr>
          <w:p w:rsidR="00DB60A3" w:rsidRPr="007A13D1" w:rsidRDefault="00DB60A3" w:rsidP="00DB6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Jaap 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Zwaginga</w:t>
            </w:r>
            <w:proofErr w:type="spellEnd"/>
          </w:p>
        </w:tc>
      </w:tr>
    </w:tbl>
    <w:p w:rsidR="00BA7758" w:rsidRDefault="00BA7758" w:rsidP="00716DF4">
      <w:pPr>
        <w:rPr>
          <w:color w:val="212121"/>
          <w:lang w:val="nl-NL"/>
        </w:rPr>
      </w:pPr>
    </w:p>
    <w:p w:rsidR="000C44B1" w:rsidRDefault="00C84DF0" w:rsidP="00716DF4">
      <w:pPr>
        <w:rPr>
          <w:lang w:val="nl-NL"/>
        </w:rPr>
      </w:pPr>
      <w:r>
        <w:rPr>
          <w:rFonts w:ascii="Arial" w:hAnsi="Arial" w:cs="Arial"/>
          <w:lang w:val="nl-NL"/>
        </w:rPr>
        <w:t>Accreditatie is aangevraagd bij ABSG, NVKC, NVML en NIV</w:t>
      </w:r>
      <w:r w:rsidR="000C44B1">
        <w:rPr>
          <w:lang w:val="nl-NL"/>
        </w:rPr>
        <w:br w:type="page"/>
      </w:r>
    </w:p>
    <w:p w:rsidR="00226FAF" w:rsidRDefault="000C44B1" w:rsidP="000C44B1">
      <w:pPr>
        <w:rPr>
          <w:lang w:val="nl-NL"/>
        </w:rPr>
      </w:pPr>
      <w:r w:rsidRPr="000C44B1">
        <w:rPr>
          <w:lang w:val="nl-NL"/>
        </w:rPr>
        <w:lastRenderedPageBreak/>
        <w:t xml:space="preserve">Het doel van de </w:t>
      </w:r>
      <w:proofErr w:type="spellStart"/>
      <w:r w:rsidRPr="000C44B1">
        <w:rPr>
          <w:lang w:val="nl-NL"/>
        </w:rPr>
        <w:t>Sanquinavond</w:t>
      </w:r>
      <w:proofErr w:type="spellEnd"/>
      <w:r w:rsidRPr="000C44B1">
        <w:rPr>
          <w:lang w:val="nl-NL"/>
        </w:rPr>
        <w:t xml:space="preserve"> is dat de actuele ontwikkelingen en kennis op het brede gebied van bloedtransfusiegeneeskunde en bloed-gerelateerde aandoeningen wordt overgedragen. </w:t>
      </w:r>
    </w:p>
    <w:p w:rsidR="00226FAF" w:rsidRDefault="00A87CF2" w:rsidP="000C44B1">
      <w:pPr>
        <w:rPr>
          <w:lang w:val="nl-NL"/>
        </w:rPr>
      </w:pPr>
      <w:r>
        <w:rPr>
          <w:lang w:val="nl-NL"/>
        </w:rPr>
        <w:t>Trombocyten</w:t>
      </w:r>
      <w:r w:rsidR="000F057E">
        <w:rPr>
          <w:lang w:val="nl-NL"/>
        </w:rPr>
        <w:t>concentraten</w:t>
      </w:r>
      <w:r>
        <w:rPr>
          <w:lang w:val="nl-NL"/>
        </w:rPr>
        <w:t xml:space="preserve"> worden toegediend </w:t>
      </w:r>
      <w:r w:rsidR="00CA2AE9">
        <w:rPr>
          <w:lang w:val="nl-NL"/>
        </w:rPr>
        <w:t xml:space="preserve">bij </w:t>
      </w:r>
      <w:r w:rsidR="00CA2AE9" w:rsidRPr="00CA2AE9">
        <w:rPr>
          <w:lang w:val="nl-NL"/>
        </w:rPr>
        <w:t>bloeding</w:t>
      </w:r>
      <w:r w:rsidR="00CA2AE9">
        <w:rPr>
          <w:lang w:val="nl-NL"/>
        </w:rPr>
        <w:t>en</w:t>
      </w:r>
      <w:r w:rsidR="00CA2AE9" w:rsidRPr="00CA2AE9">
        <w:rPr>
          <w:lang w:val="nl-NL"/>
        </w:rPr>
        <w:t xml:space="preserve"> </w:t>
      </w:r>
      <w:r w:rsidR="00CA2AE9">
        <w:rPr>
          <w:lang w:val="nl-NL"/>
        </w:rPr>
        <w:t xml:space="preserve">of ter voorkoming van bloedingen </w:t>
      </w:r>
      <w:r w:rsidR="00943943">
        <w:rPr>
          <w:lang w:val="nl-NL"/>
        </w:rPr>
        <w:t>bij ernstige</w:t>
      </w:r>
      <w:r w:rsidR="00CA2AE9" w:rsidRPr="00CA2AE9">
        <w:rPr>
          <w:lang w:val="nl-NL"/>
        </w:rPr>
        <w:t xml:space="preserve"> </w:t>
      </w:r>
      <w:proofErr w:type="spellStart"/>
      <w:r w:rsidR="00CA2AE9" w:rsidRPr="00CA2AE9">
        <w:rPr>
          <w:lang w:val="nl-NL"/>
        </w:rPr>
        <w:t>trombopenie</w:t>
      </w:r>
      <w:proofErr w:type="spellEnd"/>
      <w:r w:rsidR="00CA2AE9" w:rsidRPr="00CA2AE9">
        <w:rPr>
          <w:lang w:val="nl-NL"/>
        </w:rPr>
        <w:t xml:space="preserve"> of </w:t>
      </w:r>
      <w:proofErr w:type="spellStart"/>
      <w:r w:rsidR="00CA2AE9" w:rsidRPr="00CA2AE9">
        <w:rPr>
          <w:lang w:val="nl-NL"/>
        </w:rPr>
        <w:t>trombopathie</w:t>
      </w:r>
      <w:proofErr w:type="spellEnd"/>
      <w:r>
        <w:rPr>
          <w:lang w:val="nl-NL"/>
        </w:rPr>
        <w:t xml:space="preserve">. </w:t>
      </w:r>
      <w:r w:rsidR="00E3290D">
        <w:rPr>
          <w:lang w:val="nl-NL"/>
        </w:rPr>
        <w:t>Deze avond zal inzoomen</w:t>
      </w:r>
      <w:r w:rsidR="009C2D7A">
        <w:rPr>
          <w:lang w:val="nl-NL"/>
        </w:rPr>
        <w:t xml:space="preserve"> op </w:t>
      </w:r>
      <w:r w:rsidR="00790BAD">
        <w:rPr>
          <w:lang w:val="nl-NL"/>
        </w:rPr>
        <w:t>diverse aspecten van risico’s van trombocytentransfusies en</w:t>
      </w:r>
      <w:r w:rsidR="00CD3B89">
        <w:rPr>
          <w:lang w:val="nl-NL"/>
        </w:rPr>
        <w:t>erzijds en</w:t>
      </w:r>
      <w:r w:rsidR="00790BAD">
        <w:rPr>
          <w:lang w:val="nl-NL"/>
        </w:rPr>
        <w:t xml:space="preserve"> </w:t>
      </w:r>
      <w:r w:rsidR="00943943">
        <w:rPr>
          <w:lang w:val="nl-NL"/>
        </w:rPr>
        <w:t>risico’s op</w:t>
      </w:r>
      <w:r w:rsidR="00CD3B89">
        <w:rPr>
          <w:lang w:val="nl-NL"/>
        </w:rPr>
        <w:t xml:space="preserve"> bloedingen</w:t>
      </w:r>
      <w:r w:rsidR="00790BAD">
        <w:rPr>
          <w:lang w:val="nl-NL"/>
        </w:rPr>
        <w:t xml:space="preserve"> </w:t>
      </w:r>
      <w:r w:rsidR="00CD3B89">
        <w:rPr>
          <w:lang w:val="nl-NL"/>
        </w:rPr>
        <w:t xml:space="preserve">anderzijds, geïllustreerd aan de hand van studies bij </w:t>
      </w:r>
      <w:proofErr w:type="spellStart"/>
      <w:r w:rsidR="00CD3B89">
        <w:rPr>
          <w:lang w:val="nl-NL"/>
        </w:rPr>
        <w:t>hemato</w:t>
      </w:r>
      <w:proofErr w:type="spellEnd"/>
      <w:r w:rsidR="00CD3B89">
        <w:rPr>
          <w:lang w:val="nl-NL"/>
        </w:rPr>
        <w:t>-</w:t>
      </w:r>
      <w:r w:rsidR="009C2D7A">
        <w:rPr>
          <w:lang w:val="nl-NL"/>
        </w:rPr>
        <w:t>oncologische patiënten</w:t>
      </w:r>
      <w:r w:rsidR="00274AE4">
        <w:rPr>
          <w:lang w:val="nl-NL"/>
        </w:rPr>
        <w:t xml:space="preserve">, </w:t>
      </w:r>
      <w:proofErr w:type="spellStart"/>
      <w:r w:rsidR="00274AE4">
        <w:rPr>
          <w:lang w:val="nl-NL"/>
        </w:rPr>
        <w:t>traumapatienten</w:t>
      </w:r>
      <w:proofErr w:type="spellEnd"/>
      <w:r w:rsidR="00E3290D">
        <w:rPr>
          <w:lang w:val="nl-NL"/>
        </w:rPr>
        <w:t xml:space="preserve"> en</w:t>
      </w:r>
      <w:r w:rsidR="00305834">
        <w:rPr>
          <w:lang w:val="nl-NL"/>
        </w:rPr>
        <w:t xml:space="preserve"> neonaten</w:t>
      </w:r>
      <w:r w:rsidR="00CD3B89">
        <w:rPr>
          <w:lang w:val="nl-NL"/>
        </w:rPr>
        <w:t>.</w:t>
      </w:r>
      <w:r w:rsidR="006525A6">
        <w:rPr>
          <w:lang w:val="nl-NL"/>
        </w:rPr>
        <w:t xml:space="preserve"> </w:t>
      </w:r>
      <w:r w:rsidR="00CD3B89">
        <w:rPr>
          <w:lang w:val="nl-NL"/>
        </w:rPr>
        <w:t>Verder wordt ingegaan op de</w:t>
      </w:r>
      <w:r w:rsidR="00610EDC" w:rsidRPr="00610EDC">
        <w:rPr>
          <w:lang w:val="nl-NL"/>
        </w:rPr>
        <w:t xml:space="preserve"> </w:t>
      </w:r>
      <w:r w:rsidR="00CD3B89">
        <w:rPr>
          <w:lang w:val="nl-NL"/>
        </w:rPr>
        <w:t xml:space="preserve">effecten van verschillende </w:t>
      </w:r>
      <w:r w:rsidR="00AB51FC">
        <w:rPr>
          <w:lang w:val="nl-NL"/>
        </w:rPr>
        <w:t>bewaar</w:t>
      </w:r>
      <w:r w:rsidR="00610EDC" w:rsidRPr="00610EDC">
        <w:rPr>
          <w:lang w:val="nl-NL"/>
        </w:rPr>
        <w:t xml:space="preserve">condities </w:t>
      </w:r>
      <w:r w:rsidR="006F436E">
        <w:rPr>
          <w:lang w:val="nl-NL"/>
        </w:rPr>
        <w:t xml:space="preserve">en bewaareigenschappen </w:t>
      </w:r>
      <w:r w:rsidR="00CD3B89">
        <w:rPr>
          <w:lang w:val="nl-NL"/>
        </w:rPr>
        <w:t>van trombocyten</w:t>
      </w:r>
      <w:r w:rsidR="00AB51FC">
        <w:rPr>
          <w:lang w:val="nl-NL"/>
        </w:rPr>
        <w:t>concentraten</w:t>
      </w:r>
      <w:r w:rsidR="00274AE4">
        <w:rPr>
          <w:lang w:val="nl-NL"/>
        </w:rPr>
        <w:t>,</w:t>
      </w:r>
      <w:r w:rsidR="00AB51FC">
        <w:rPr>
          <w:lang w:val="nl-NL"/>
        </w:rPr>
        <w:t xml:space="preserve"> </w:t>
      </w:r>
      <w:r w:rsidR="000F33E7">
        <w:rPr>
          <w:lang w:val="nl-NL"/>
        </w:rPr>
        <w:t xml:space="preserve">en </w:t>
      </w:r>
      <w:r w:rsidR="00CB6561">
        <w:rPr>
          <w:lang w:val="nl-NL"/>
        </w:rPr>
        <w:t xml:space="preserve">op </w:t>
      </w:r>
      <w:r w:rsidR="00CD3B89">
        <w:rPr>
          <w:lang w:val="nl-NL"/>
        </w:rPr>
        <w:t xml:space="preserve">de relatie </w:t>
      </w:r>
      <w:r w:rsidR="00274AE4">
        <w:rPr>
          <w:lang w:val="nl-NL"/>
        </w:rPr>
        <w:t xml:space="preserve">daarvan </w:t>
      </w:r>
      <w:r w:rsidR="00CD3B89">
        <w:rPr>
          <w:lang w:val="nl-NL"/>
        </w:rPr>
        <w:t>met</w:t>
      </w:r>
      <w:r w:rsidR="006F436E">
        <w:rPr>
          <w:lang w:val="nl-NL"/>
        </w:rPr>
        <w:t xml:space="preserve"> de donor</w:t>
      </w:r>
      <w:r w:rsidR="00CD3B89">
        <w:rPr>
          <w:lang w:val="nl-NL"/>
        </w:rPr>
        <w:t>.</w:t>
      </w:r>
      <w:r w:rsidR="00610EDC">
        <w:rPr>
          <w:lang w:val="nl-NL"/>
        </w:rPr>
        <w:t xml:space="preserve"> Verschillende onderzoeken</w:t>
      </w:r>
      <w:r w:rsidR="000027B8">
        <w:rPr>
          <w:lang w:val="nl-NL"/>
        </w:rPr>
        <w:t xml:space="preserve">, </w:t>
      </w:r>
      <w:r w:rsidR="00274AE4">
        <w:rPr>
          <w:lang w:val="nl-NL"/>
        </w:rPr>
        <w:t xml:space="preserve">zowel </w:t>
      </w:r>
      <w:r w:rsidR="00610EDC">
        <w:rPr>
          <w:lang w:val="nl-NL"/>
        </w:rPr>
        <w:t xml:space="preserve">in vitro </w:t>
      </w:r>
      <w:r w:rsidR="000027B8">
        <w:rPr>
          <w:lang w:val="nl-NL"/>
        </w:rPr>
        <w:t xml:space="preserve">onderzoek </w:t>
      </w:r>
      <w:r w:rsidR="00610EDC">
        <w:rPr>
          <w:lang w:val="nl-NL"/>
        </w:rPr>
        <w:t xml:space="preserve">als </w:t>
      </w:r>
      <w:r w:rsidR="000027B8">
        <w:rPr>
          <w:lang w:val="nl-NL"/>
        </w:rPr>
        <w:t xml:space="preserve">gerandomiseerde </w:t>
      </w:r>
      <w:r w:rsidR="00610EDC">
        <w:rPr>
          <w:lang w:val="nl-NL"/>
        </w:rPr>
        <w:t>klinisch</w:t>
      </w:r>
      <w:r w:rsidR="00CB6561">
        <w:rPr>
          <w:lang w:val="nl-NL"/>
        </w:rPr>
        <w:t>e</w:t>
      </w:r>
      <w:r w:rsidR="00610EDC">
        <w:rPr>
          <w:lang w:val="nl-NL"/>
        </w:rPr>
        <w:t xml:space="preserve"> </w:t>
      </w:r>
      <w:r w:rsidR="000027B8">
        <w:rPr>
          <w:lang w:val="nl-NL"/>
        </w:rPr>
        <w:t>studies,</w:t>
      </w:r>
      <w:r w:rsidR="00610EDC">
        <w:rPr>
          <w:lang w:val="nl-NL"/>
        </w:rPr>
        <w:t xml:space="preserve"> zullen deze avond de revue passeren.</w:t>
      </w:r>
    </w:p>
    <w:p w:rsidR="00226FAF" w:rsidRPr="00226FAF" w:rsidRDefault="00226FAF" w:rsidP="00226FAF">
      <w:pPr>
        <w:rPr>
          <w:lang w:val="nl-NL"/>
        </w:rPr>
      </w:pPr>
    </w:p>
    <w:p w:rsidR="00226FAF" w:rsidRPr="00226FAF" w:rsidRDefault="00226FAF" w:rsidP="00226FAF">
      <w:pPr>
        <w:rPr>
          <w:lang w:val="nl-NL"/>
        </w:rPr>
      </w:pPr>
      <w:r w:rsidRPr="00226FAF">
        <w:rPr>
          <w:lang w:val="nl-NL"/>
        </w:rPr>
        <w:t>Leerdoelen:</w:t>
      </w:r>
    </w:p>
    <w:p w:rsidR="002C75C3" w:rsidRDefault="00847E74" w:rsidP="002C75C3">
      <w:pPr>
        <w:rPr>
          <w:lang w:val="nl-NL"/>
        </w:rPr>
      </w:pPr>
      <w:r w:rsidRPr="00226FAF">
        <w:rPr>
          <w:lang w:val="nl-NL"/>
        </w:rPr>
        <w:t>Kennis</w:t>
      </w:r>
      <w:r w:rsidR="000027B8">
        <w:rPr>
          <w:lang w:val="nl-NL"/>
        </w:rPr>
        <w:t xml:space="preserve"> </w:t>
      </w:r>
      <w:r w:rsidRPr="00226FAF">
        <w:rPr>
          <w:lang w:val="nl-NL"/>
        </w:rPr>
        <w:t xml:space="preserve">nemen van </w:t>
      </w:r>
      <w:r w:rsidR="000027B8">
        <w:rPr>
          <w:lang w:val="nl-NL"/>
        </w:rPr>
        <w:t>indicatie</w:t>
      </w:r>
      <w:r w:rsidR="00FB7F45">
        <w:rPr>
          <w:lang w:val="nl-NL"/>
        </w:rPr>
        <w:t>s</w:t>
      </w:r>
      <w:r w:rsidR="000027B8">
        <w:rPr>
          <w:lang w:val="nl-NL"/>
        </w:rPr>
        <w:t xml:space="preserve"> en bijwerkingen van trombocytentransfusies</w:t>
      </w:r>
    </w:p>
    <w:p w:rsidR="00226FAF" w:rsidRDefault="000027B8" w:rsidP="00150A26">
      <w:pPr>
        <w:rPr>
          <w:lang w:val="nl-NL"/>
        </w:rPr>
      </w:pPr>
      <w:r>
        <w:rPr>
          <w:lang w:val="nl-NL"/>
        </w:rPr>
        <w:t>Kennis nemen van</w:t>
      </w:r>
      <w:r w:rsidR="00BB7855">
        <w:rPr>
          <w:lang w:val="nl-NL"/>
        </w:rPr>
        <w:t xml:space="preserve"> voorspellers van bloeding</w:t>
      </w:r>
      <w:r w:rsidR="00BD542E">
        <w:rPr>
          <w:lang w:val="nl-NL"/>
        </w:rPr>
        <w:t xml:space="preserve"> </w:t>
      </w:r>
    </w:p>
    <w:p w:rsidR="00BD542E" w:rsidRDefault="00BD542E" w:rsidP="00150A26">
      <w:pPr>
        <w:rPr>
          <w:lang w:val="nl-NL"/>
        </w:rPr>
      </w:pPr>
      <w:r>
        <w:rPr>
          <w:lang w:val="nl-NL"/>
        </w:rPr>
        <w:t xml:space="preserve">Kennis nemen van transfusietrigger van trombocyten bij patiënten met een </w:t>
      </w:r>
      <w:r w:rsidR="00943943">
        <w:rPr>
          <w:lang w:val="nl-NL"/>
        </w:rPr>
        <w:t xml:space="preserve">ernstige </w:t>
      </w:r>
      <w:proofErr w:type="spellStart"/>
      <w:r>
        <w:rPr>
          <w:lang w:val="nl-NL"/>
        </w:rPr>
        <w:t>trombopenie</w:t>
      </w:r>
      <w:proofErr w:type="spellEnd"/>
      <w:r>
        <w:rPr>
          <w:lang w:val="nl-NL"/>
        </w:rPr>
        <w:t xml:space="preserve"> of </w:t>
      </w:r>
      <w:proofErr w:type="spellStart"/>
      <w:r>
        <w:rPr>
          <w:lang w:val="nl-NL"/>
        </w:rPr>
        <w:t>trombopathie</w:t>
      </w:r>
      <w:proofErr w:type="spellEnd"/>
    </w:p>
    <w:p w:rsidR="00BB7855" w:rsidRDefault="00BB7855" w:rsidP="00150A26">
      <w:pPr>
        <w:rPr>
          <w:lang w:val="nl-NL"/>
        </w:rPr>
      </w:pPr>
      <w:r>
        <w:rPr>
          <w:lang w:val="nl-NL"/>
        </w:rPr>
        <w:t>Kennis nemen van het bewaren van trombocytenconcentraten</w:t>
      </w:r>
      <w:r w:rsidR="00AB51FC">
        <w:rPr>
          <w:lang w:val="nl-NL"/>
        </w:rPr>
        <w:t xml:space="preserve"> met </w:t>
      </w:r>
      <w:r>
        <w:rPr>
          <w:lang w:val="nl-NL"/>
        </w:rPr>
        <w:t>nieuwe ontwikkelingen en inzichten</w:t>
      </w:r>
      <w:r w:rsidR="009551D1">
        <w:rPr>
          <w:lang w:val="nl-NL"/>
        </w:rPr>
        <w:t xml:space="preserve"> </w:t>
      </w:r>
    </w:p>
    <w:p w:rsidR="00776FD6" w:rsidRDefault="00776FD6" w:rsidP="00150A26">
      <w:pPr>
        <w:rPr>
          <w:lang w:val="nl-NL"/>
        </w:rPr>
      </w:pPr>
      <w:r>
        <w:rPr>
          <w:lang w:val="nl-NL"/>
        </w:rPr>
        <w:t>Kennis nemen van effecten van pathogeen</w:t>
      </w:r>
      <w:r w:rsidR="00274AE4">
        <w:rPr>
          <w:lang w:val="nl-NL"/>
        </w:rPr>
        <w:t>-</w:t>
      </w:r>
      <w:proofErr w:type="spellStart"/>
      <w:r>
        <w:rPr>
          <w:lang w:val="nl-NL"/>
        </w:rPr>
        <w:t>inactivatie</w:t>
      </w:r>
      <w:proofErr w:type="spellEnd"/>
      <w:r>
        <w:rPr>
          <w:lang w:val="nl-NL"/>
        </w:rPr>
        <w:t xml:space="preserve"> en het bewaren van trombocytenconcentraten </w:t>
      </w:r>
    </w:p>
    <w:p w:rsidR="00BB7855" w:rsidRDefault="00BB7855" w:rsidP="00150A26">
      <w:pPr>
        <w:rPr>
          <w:lang w:val="nl-NL"/>
        </w:rPr>
      </w:pPr>
      <w:r>
        <w:rPr>
          <w:lang w:val="nl-NL"/>
        </w:rPr>
        <w:t xml:space="preserve">Kennis nemen </w:t>
      </w:r>
      <w:r w:rsidR="00943943">
        <w:rPr>
          <w:lang w:val="nl-NL"/>
        </w:rPr>
        <w:t>van de b</w:t>
      </w:r>
      <w:r w:rsidR="00943943" w:rsidRPr="00943943">
        <w:rPr>
          <w:lang w:val="nl-NL"/>
        </w:rPr>
        <w:t>ewaareigenschappen van trombocytenconcentraten in relatie tot de donor</w:t>
      </w:r>
    </w:p>
    <w:sectPr w:rsidR="00BB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D1"/>
    <w:rsid w:val="000027B8"/>
    <w:rsid w:val="00072DB2"/>
    <w:rsid w:val="0008298A"/>
    <w:rsid w:val="00085BC2"/>
    <w:rsid w:val="0009179E"/>
    <w:rsid w:val="000A4C2B"/>
    <w:rsid w:val="000A62F7"/>
    <w:rsid w:val="000B6A8E"/>
    <w:rsid w:val="000C44B1"/>
    <w:rsid w:val="000F057E"/>
    <w:rsid w:val="000F33E7"/>
    <w:rsid w:val="001110E3"/>
    <w:rsid w:val="00150A26"/>
    <w:rsid w:val="001C1605"/>
    <w:rsid w:val="00226FAF"/>
    <w:rsid w:val="00274AE4"/>
    <w:rsid w:val="00274EB9"/>
    <w:rsid w:val="002A7ADD"/>
    <w:rsid w:val="002C75C3"/>
    <w:rsid w:val="002D5B85"/>
    <w:rsid w:val="002E1D01"/>
    <w:rsid w:val="002F3280"/>
    <w:rsid w:val="00305834"/>
    <w:rsid w:val="00317586"/>
    <w:rsid w:val="00361674"/>
    <w:rsid w:val="003753C5"/>
    <w:rsid w:val="003E01C6"/>
    <w:rsid w:val="003F415D"/>
    <w:rsid w:val="00403660"/>
    <w:rsid w:val="00453286"/>
    <w:rsid w:val="00456C76"/>
    <w:rsid w:val="004D010E"/>
    <w:rsid w:val="004D22FF"/>
    <w:rsid w:val="0054387D"/>
    <w:rsid w:val="00550A0C"/>
    <w:rsid w:val="00564A53"/>
    <w:rsid w:val="0056705E"/>
    <w:rsid w:val="0057154D"/>
    <w:rsid w:val="00576B69"/>
    <w:rsid w:val="00581CC1"/>
    <w:rsid w:val="005B4FAF"/>
    <w:rsid w:val="005D089B"/>
    <w:rsid w:val="00610EDC"/>
    <w:rsid w:val="0064742B"/>
    <w:rsid w:val="0065235E"/>
    <w:rsid w:val="006525A6"/>
    <w:rsid w:val="0065299D"/>
    <w:rsid w:val="006C23D2"/>
    <w:rsid w:val="006C51C5"/>
    <w:rsid w:val="006E7C68"/>
    <w:rsid w:val="006F436E"/>
    <w:rsid w:val="00716DF4"/>
    <w:rsid w:val="00720E02"/>
    <w:rsid w:val="00743986"/>
    <w:rsid w:val="007454CE"/>
    <w:rsid w:val="00766D49"/>
    <w:rsid w:val="00776FD6"/>
    <w:rsid w:val="007842E3"/>
    <w:rsid w:val="00790BAD"/>
    <w:rsid w:val="007A13D1"/>
    <w:rsid w:val="007B5ED0"/>
    <w:rsid w:val="00801A48"/>
    <w:rsid w:val="00807153"/>
    <w:rsid w:val="00847E74"/>
    <w:rsid w:val="0086080B"/>
    <w:rsid w:val="0087396E"/>
    <w:rsid w:val="008A1066"/>
    <w:rsid w:val="008A383E"/>
    <w:rsid w:val="008F0BB7"/>
    <w:rsid w:val="009417B1"/>
    <w:rsid w:val="00943943"/>
    <w:rsid w:val="009551D1"/>
    <w:rsid w:val="00955881"/>
    <w:rsid w:val="009816B6"/>
    <w:rsid w:val="009A2ED8"/>
    <w:rsid w:val="009B79BB"/>
    <w:rsid w:val="009C2D7A"/>
    <w:rsid w:val="009E603B"/>
    <w:rsid w:val="009F19A7"/>
    <w:rsid w:val="009F28CF"/>
    <w:rsid w:val="009F70BE"/>
    <w:rsid w:val="00A345D1"/>
    <w:rsid w:val="00A87CF2"/>
    <w:rsid w:val="00AB51FC"/>
    <w:rsid w:val="00AC60D7"/>
    <w:rsid w:val="00AE2DE2"/>
    <w:rsid w:val="00AF4097"/>
    <w:rsid w:val="00AF7F7A"/>
    <w:rsid w:val="00B306D3"/>
    <w:rsid w:val="00B756BE"/>
    <w:rsid w:val="00BA7758"/>
    <w:rsid w:val="00BB7855"/>
    <w:rsid w:val="00BD542E"/>
    <w:rsid w:val="00C278EE"/>
    <w:rsid w:val="00C66544"/>
    <w:rsid w:val="00C84DF0"/>
    <w:rsid w:val="00CA2AE9"/>
    <w:rsid w:val="00CB6561"/>
    <w:rsid w:val="00CD2745"/>
    <w:rsid w:val="00CD3B89"/>
    <w:rsid w:val="00D82DE8"/>
    <w:rsid w:val="00DB40C5"/>
    <w:rsid w:val="00DB60A3"/>
    <w:rsid w:val="00DD7B86"/>
    <w:rsid w:val="00DF111E"/>
    <w:rsid w:val="00E22668"/>
    <w:rsid w:val="00E3290D"/>
    <w:rsid w:val="00E43761"/>
    <w:rsid w:val="00E46DCD"/>
    <w:rsid w:val="00E540EC"/>
    <w:rsid w:val="00E90367"/>
    <w:rsid w:val="00EA5E9C"/>
    <w:rsid w:val="00EC6B6B"/>
    <w:rsid w:val="00EE4729"/>
    <w:rsid w:val="00EF7021"/>
    <w:rsid w:val="00F16377"/>
    <w:rsid w:val="00F639F0"/>
    <w:rsid w:val="00F81742"/>
    <w:rsid w:val="00FB48E0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D7F48-E20C-4991-A990-6B46322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A13D1"/>
    <w:rPr>
      <w:color w:val="0000FF"/>
      <w:u w:val="single"/>
    </w:rPr>
  </w:style>
  <w:style w:type="table" w:styleId="Tabelraster">
    <w:name w:val="Table Grid"/>
    <w:basedOn w:val="Standaardtabel"/>
    <w:uiPriority w:val="39"/>
    <w:rsid w:val="007A13D1"/>
    <w:pPr>
      <w:spacing w:after="0" w:line="240" w:lineRule="auto"/>
    </w:pPr>
    <w:rPr>
      <w:rFonts w:ascii="Univers" w:hAnsi="Univers"/>
      <w:sz w:val="19"/>
      <w:szCs w:val="19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74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quin.nl/sanquinavond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ABC51E3B</Template>
  <TotalTime>1</TotalTime>
  <Pages>2</Pages>
  <Words>517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Sanquin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Lieshout-Krikke, Ryanne</dc:creator>
  <cp:keywords/>
  <dc:description/>
  <cp:lastModifiedBy>Ommen, Esther van</cp:lastModifiedBy>
  <cp:revision>2</cp:revision>
  <dcterms:created xsi:type="dcterms:W3CDTF">2019-01-28T08:13:00Z</dcterms:created>
  <dcterms:modified xsi:type="dcterms:W3CDTF">2019-01-28T08:13:00Z</dcterms:modified>
</cp:coreProperties>
</file>